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80" w:rsidRPr="00BE4180" w:rsidRDefault="00963F7B" w:rsidP="00416600">
      <w:pPr>
        <w:pStyle w:val="NormalWeb"/>
        <w:spacing w:before="0" w:beforeAutospacing="0" w:after="0" w:afterAutospacing="0"/>
        <w:rPr>
          <w:b/>
          <w:bCs/>
          <w:sz w:val="40"/>
          <w:szCs w:val="40"/>
        </w:rPr>
      </w:pPr>
      <w:r w:rsidRPr="00963F7B">
        <w:rPr>
          <w:noProof/>
        </w:rPr>
        <w:pict>
          <v:shapetype id="_x0000_t91" coordsize="21600,21600" o:spt="91" adj="15126,2912" path="m21600,6079l@0,0@0@1,12427@1qx,12158l,21600@4,21600@4,12158qy12427@2l@0@2@0,12158xe">
            <v:stroke joinstyle="miter"/>
            <v:formulas>
              <v:f eqn="val #0"/>
              <v:f eqn="val #1"/>
              <v:f eqn="sum 12158 0 #1"/>
              <v:f eqn="sum @2 0 #1"/>
              <v:f eqn="prod @3 32768 32059"/>
              <v:f eqn="prod @4 1 2"/>
              <v:f eqn="sum 21600 0 #0"/>
              <v:f eqn="prod @6 #1 6079"/>
              <v:f eqn="sum @7 #0 0"/>
            </v:formulas>
            <v:path o:connecttype="custom" o:connectlocs="@0,0;@0,12158;@5,21600;21600,6079" o:connectangles="270,90,90,0" textboxrect="12427,@1,@8,@2;0,12158,@4,21600"/>
            <v:handles>
              <v:h position="#0,#1" xrange="12427,21600" yrange="0,6079"/>
            </v:handles>
          </v:shapetype>
          <v:shape id="_x0000_s1045" type="#_x0000_t91" style="position:absolute;margin-left:286.2pt;margin-top:16.9pt;width:33.7pt;height:34.5pt;z-index:251674624" fillcolor="#4f81bd [3204]" strokecolor="#f2f2f2 [3041]" strokeweight="3pt">
            <v:shadow on="t" type="perspective" color="#243f60 [1604]" opacity=".5" offset="1pt" offset2="-1pt"/>
          </v:shape>
        </w:pict>
      </w:r>
      <w:r w:rsidRPr="00963F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24.45pt;margin-top:-39.15pt;width:174.75pt;height:102pt;z-index:251666432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E4180" w:rsidRPr="00561189" w:rsidRDefault="00BE4180" w:rsidP="00BE4180">
                  <w:pPr>
                    <w:jc w:val="both"/>
                    <w:rPr>
                      <w:rFonts w:ascii="Times New Roman" w:hAnsi="Times New Roman"/>
                      <w:sz w:val="24"/>
                    </w:rPr>
                  </w:pPr>
                  <w:r w:rsidRPr="00561189">
                    <w:rPr>
                      <w:rFonts w:ascii="Times New Roman" w:hAnsi="Times New Roman"/>
                      <w:sz w:val="24"/>
                    </w:rPr>
                    <w:t>O Conselho Municipal de Educação (CMEC) é o órgão consultivo, normativo, deliberativo e fiscalizador acerca dos temas que forem de sua competência, na forma desta lei.</w:t>
                  </w:r>
                </w:p>
                <w:p w:rsidR="00BE4180" w:rsidRPr="00BE4180" w:rsidRDefault="00BE4180" w:rsidP="00BE418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ndalus" w:hAnsi="Andalus" w:cs="Andalus"/>
                    </w:rPr>
                  </w:pPr>
                </w:p>
                <w:p w:rsidR="00BE4180" w:rsidRPr="00BE4180" w:rsidRDefault="00BE4180" w:rsidP="00BE4180">
                  <w:pPr>
                    <w:rPr>
                      <w:rFonts w:ascii="Andalus" w:hAnsi="Andalus" w:cs="Andalus"/>
                    </w:rPr>
                  </w:pPr>
                </w:p>
              </w:txbxContent>
            </v:textbox>
          </v:shape>
        </w:pict>
      </w:r>
      <w:r w:rsidR="005D3445">
        <w:rPr>
          <w:b/>
          <w:bCs/>
          <w:sz w:val="40"/>
          <w:szCs w:val="40"/>
        </w:rPr>
        <w:t>**Qual a sua função¿</w:t>
      </w:r>
    </w:p>
    <w:p w:rsidR="00BE4180" w:rsidRDefault="00BE4180" w:rsidP="00BE4180">
      <w:pPr>
        <w:pStyle w:val="NormalWeb"/>
        <w:spacing w:before="0" w:beforeAutospacing="0" w:after="0" w:afterAutospacing="0"/>
        <w:rPr>
          <w:b/>
          <w:bCs/>
        </w:rPr>
      </w:pPr>
    </w:p>
    <w:p w:rsidR="00BE4180" w:rsidRDefault="00963F7B" w:rsidP="00BE4180">
      <w:pPr>
        <w:pStyle w:val="NormalWeb"/>
        <w:spacing w:before="0" w:beforeAutospacing="0" w:after="0" w:afterAutospacing="0"/>
        <w:jc w:val="center"/>
      </w:pPr>
      <w:r>
        <w:rPr>
          <w:noProof/>
          <w:lang w:eastAsia="en-US"/>
        </w:rPr>
        <w:pict>
          <v:shape id="_x0000_s1026" type="#_x0000_t202" style="position:absolute;left:0;text-align:left;margin-left:-33.95pt;margin-top:10.1pt;width:207.3pt;height:61.5pt;z-index:251660288;mso-width-relative:margin;mso-height-relative:margin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 style="mso-next-textbox:#_x0000_s1026">
              <w:txbxContent>
                <w:p w:rsidR="00BE4180" w:rsidRPr="00BE4180" w:rsidRDefault="00BE4180" w:rsidP="00BE418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lgerian" w:hAnsi="Algerian"/>
                      <w:color w:val="FF0000"/>
                      <w:sz w:val="36"/>
                      <w:szCs w:val="36"/>
                    </w:rPr>
                  </w:pPr>
                  <w:r w:rsidRPr="00BE4180">
                    <w:rPr>
                      <w:rFonts w:ascii="Algerian" w:hAnsi="Algerian"/>
                      <w:color w:val="FF0000"/>
                      <w:sz w:val="36"/>
                      <w:szCs w:val="36"/>
                    </w:rPr>
                    <w:t>Conselho Municipal de Educação</w:t>
                  </w:r>
                </w:p>
                <w:p w:rsidR="00BE4180" w:rsidRPr="00BE4180" w:rsidRDefault="00BE4180" w:rsidP="00BE418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lgerian" w:hAnsi="Algerian"/>
                      <w:sz w:val="32"/>
                      <w:szCs w:val="32"/>
                    </w:rPr>
                  </w:pPr>
                </w:p>
                <w:p w:rsidR="00BE4180" w:rsidRDefault="00BE4180"/>
              </w:txbxContent>
            </v:textbox>
          </v:shape>
        </w:pict>
      </w:r>
    </w:p>
    <w:p w:rsidR="00BE4180" w:rsidRDefault="00963F7B" w:rsidP="00BE4180">
      <w:pPr>
        <w:pStyle w:val="NormalWeb"/>
        <w:spacing w:before="0" w:beforeAutospacing="0" w:after="0" w:afterAutospacing="0"/>
        <w:jc w:val="center"/>
      </w:pPr>
      <w:r>
        <w:rPr>
          <w:noProof/>
        </w:rPr>
        <w:pict>
          <v:shape id="_x0000_s1031" type="#_x0000_t202" style="position:absolute;left:0;text-align:left;margin-left:223.9pt;margin-top:12.25pt;width:96pt;height:61.5pt;z-index:251665408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 style="mso-next-textbox:#_x0000_s1031">
              <w:txbxContent>
                <w:p w:rsidR="00BE4180" w:rsidRPr="00BE4180" w:rsidRDefault="00BE4180" w:rsidP="00BE4180">
                  <w:pPr>
                    <w:jc w:val="center"/>
                    <w:rPr>
                      <w:rFonts w:ascii="Brush Script MT" w:hAnsi="Brush Script MT"/>
                      <w:sz w:val="36"/>
                      <w:szCs w:val="36"/>
                    </w:rPr>
                  </w:pPr>
                  <w:r w:rsidRPr="00BE4180">
                    <w:rPr>
                      <w:rFonts w:ascii="Brush Script MT" w:hAnsi="Brush Script MT"/>
                      <w:sz w:val="36"/>
                      <w:szCs w:val="36"/>
                    </w:rPr>
                    <w:t xml:space="preserve">Atribuições do Conselho </w:t>
                  </w:r>
                </w:p>
              </w:txbxContent>
            </v:textbox>
          </v:shape>
        </w:pict>
      </w:r>
    </w:p>
    <w:p w:rsidR="00BE4180" w:rsidRDefault="00BE4180" w:rsidP="00BE4180">
      <w:pPr>
        <w:pStyle w:val="NormalWeb"/>
        <w:spacing w:before="0" w:beforeAutospacing="0" w:after="0" w:afterAutospacing="0"/>
        <w:jc w:val="center"/>
        <w:rPr>
          <w:b/>
          <w:bCs/>
        </w:rPr>
      </w:pPr>
    </w:p>
    <w:p w:rsidR="006B647F" w:rsidRDefault="00963F7B">
      <w:r>
        <w:rPr>
          <w:noProof/>
          <w:lang w:eastAsia="pt-BR"/>
        </w:rPr>
        <w:pict>
          <v:shape id="_x0000_s1028" type="#_x0000_t202" style="position:absolute;margin-left:12.6pt;margin-top:234.95pt;width:83.95pt;height:106.35pt;z-index:251662336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E4180" w:rsidRPr="00BE4180" w:rsidRDefault="005D3445" w:rsidP="00BE418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ndalus" w:hAnsi="Andalus" w:cs="Andalus"/>
                    </w:rPr>
                  </w:pPr>
                  <w:r>
                    <w:rPr>
                      <w:rFonts w:ascii="Andalus" w:hAnsi="Andalus" w:cs="Andalus"/>
                    </w:rPr>
                    <w:t>Nossa</w:t>
                  </w:r>
                  <w:r w:rsidR="00BE4180" w:rsidRPr="00BE4180">
                    <w:rPr>
                      <w:rFonts w:ascii="Andalus" w:hAnsi="Andalus" w:cs="Andalus"/>
                    </w:rPr>
                    <w:t xml:space="preserve"> Escola pertence ao Sistema Municipal de Ensino</w:t>
                  </w:r>
                </w:p>
                <w:p w:rsidR="00BE4180" w:rsidRDefault="00BE4180" w:rsidP="00BE4180"/>
              </w:txbxContent>
            </v:textbox>
          </v:shape>
        </w:pict>
      </w:r>
      <w:r>
        <w:rPr>
          <w:noProof/>
          <w:lang w:eastAsia="pt-B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0" type="#_x0000_t67" style="position:absolute;margin-left:52.2pt;margin-top:191.7pt;width:20.25pt;height:37.5pt;z-index:251664384" strokecolor="#548dd4 [1951]">
            <v:textbox style="layout-flow:vertical-ideographic"/>
          </v:shape>
        </w:pict>
      </w:r>
      <w:r>
        <w:rPr>
          <w:noProof/>
          <w:lang w:eastAsia="pt-BR"/>
        </w:rPr>
        <w:pict>
          <v:shape id="_x0000_s1027" type="#_x0000_t202" style="position:absolute;margin-left:16.55pt;margin-top:102.2pt;width:104.2pt;height:81.55pt;z-index:251661312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BE4180" w:rsidRPr="00BE4180" w:rsidRDefault="00BE4180" w:rsidP="00BE418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ndalus" w:hAnsi="Andalus" w:cs="Andalus"/>
                    </w:rPr>
                  </w:pPr>
                  <w:r w:rsidRPr="00BE4180">
                    <w:rPr>
                      <w:rFonts w:ascii="Andalus" w:hAnsi="Andalus" w:cs="Andalus"/>
                    </w:rPr>
                    <w:t xml:space="preserve">Na cidade de </w:t>
                  </w:r>
                  <w:proofErr w:type="spellStart"/>
                  <w:proofErr w:type="gramStart"/>
                  <w:r w:rsidRPr="00BE4180">
                    <w:rPr>
                      <w:rFonts w:ascii="Andalus" w:hAnsi="Andalus" w:cs="Andalus"/>
                    </w:rPr>
                    <w:t>Camaquã</w:t>
                  </w:r>
                  <w:proofErr w:type="spellEnd"/>
                  <w:r w:rsidRPr="00BE4180">
                    <w:rPr>
                      <w:rFonts w:ascii="Andalus" w:hAnsi="Andalus" w:cs="Andalus"/>
                    </w:rPr>
                    <w:t>(</w:t>
                  </w:r>
                  <w:proofErr w:type="gramEnd"/>
                  <w:r w:rsidRPr="00BE4180">
                    <w:rPr>
                      <w:rFonts w:ascii="Andalus" w:hAnsi="Andalus" w:cs="Andalus"/>
                    </w:rPr>
                    <w:t>RS) desde 26 de março de 2007</w:t>
                  </w:r>
                </w:p>
                <w:p w:rsidR="00BE4180" w:rsidRPr="00BE4180" w:rsidRDefault="00BE4180" w:rsidP="00BE4180">
                  <w:pPr>
                    <w:rPr>
                      <w:rFonts w:ascii="Andalus" w:hAnsi="Andalus" w:cs="Andalus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type id="_x0000_t89" coordsize="21600,21600" o:spt="89" adj="9257,18514,6171" path="m@4,l@0@2@5@2@5@5@2@5@2@0,0@4@2,21600@2@1@1@1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sum @5 0 @4"/>
              <v:f eqn="sum #0 0 @4"/>
              <v:f eqn="prod @2 @10 @11"/>
            </v:formulas>
            <v:path o:connecttype="custom" o:connectlocs="@4,0;@0,@2;@2,@0;0,@4;@2,21600;@7,@1;@1,@7;21600,@2" o:connectangles="270,180,270,180,90,90,0,0" textboxrect="@12,@5,@1,@1;@5,@12,@1,@1"/>
            <v:handles>
              <v:h position="#0,topLeft" xrange="@2,@9"/>
              <v:h position="#1,#2" xrange="@4,21600" yrange="0,@0"/>
            </v:handles>
          </v:shapetype>
          <v:shape id="_x0000_s1048" type="#_x0000_t89" style="position:absolute;margin-left:163.2pt;margin-top:266.45pt;width:41.25pt;height:51pt;rotation:180;z-index:251677696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</w:rPr>
        <w:pict>
          <v:shape id="_x0000_s1047" type="#_x0000_t202" style="position:absolute;margin-left:103.2pt;margin-top:324.2pt;width:199.5pt;height:306pt;z-index:251676672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416600" w:rsidRPr="00416600" w:rsidRDefault="00416600" w:rsidP="00416600">
                  <w:pPr>
                    <w:pStyle w:val="Ttulo"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</w:rPr>
                  </w:pPr>
                  <w:r w:rsidRPr="00416600">
                    <w:rPr>
                      <w:rFonts w:ascii="Times New Roman" w:hAnsi="Times New Roman" w:cs="Times New Roman"/>
                      <w:b w:val="0"/>
                      <w:sz w:val="20"/>
                    </w:rPr>
                    <w:t xml:space="preserve">O Conselho Municipal de Educação de </w:t>
                  </w:r>
                  <w:proofErr w:type="spellStart"/>
                  <w:r w:rsidRPr="00416600">
                    <w:rPr>
                      <w:rFonts w:ascii="Times New Roman" w:hAnsi="Times New Roman" w:cs="Times New Roman"/>
                      <w:b w:val="0"/>
                      <w:sz w:val="20"/>
                    </w:rPr>
                    <w:t>Camaquã</w:t>
                  </w:r>
                  <w:proofErr w:type="spellEnd"/>
                  <w:r w:rsidRPr="00416600">
                    <w:rPr>
                      <w:rFonts w:ascii="Times New Roman" w:hAnsi="Times New Roman" w:cs="Times New Roman"/>
                      <w:b w:val="0"/>
                      <w:sz w:val="20"/>
                    </w:rPr>
                    <w:t xml:space="preserve"> (CMEC)</w:t>
                  </w:r>
                  <w:proofErr w:type="gramStart"/>
                  <w:r w:rsidRPr="00416600">
                    <w:rPr>
                      <w:rFonts w:ascii="Times New Roman" w:hAnsi="Times New Roman" w:cs="Times New Roman"/>
                      <w:b w:val="0"/>
                      <w:sz w:val="20"/>
                    </w:rPr>
                    <w:t>, é</w:t>
                  </w:r>
                  <w:proofErr w:type="gramEnd"/>
                  <w:r w:rsidRPr="00416600">
                    <w:rPr>
                      <w:rFonts w:ascii="Times New Roman" w:hAnsi="Times New Roman" w:cs="Times New Roman"/>
                      <w:b w:val="0"/>
                      <w:sz w:val="20"/>
                    </w:rPr>
                    <w:t xml:space="preserve"> constituído por 09 (nove) conselheiros, dentre representantes da comunidade escolar; representantes dos docentes das redes de ensino municipal, estadual e privada, que integrarem a educação no município, e representantes dos pais de alunos, das associações e das entidades municipais, que serão nomeados respeitando-se a seguinte proporção:</w:t>
                  </w:r>
                </w:p>
                <w:p w:rsidR="00416600" w:rsidRPr="00416600" w:rsidRDefault="00416600" w:rsidP="00416600">
                  <w:pPr>
                    <w:pStyle w:val="Ttulo"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</w:rPr>
                  </w:pPr>
                  <w:r w:rsidRPr="00416600">
                    <w:rPr>
                      <w:rFonts w:ascii="Times New Roman" w:hAnsi="Times New Roman" w:cs="Times New Roman"/>
                      <w:b w:val="0"/>
                      <w:sz w:val="20"/>
                    </w:rPr>
                    <w:t xml:space="preserve">I - 03 (três) docentes </w:t>
                  </w:r>
                  <w:proofErr w:type="gramStart"/>
                  <w:r w:rsidRPr="00416600">
                    <w:rPr>
                      <w:rFonts w:ascii="Times New Roman" w:hAnsi="Times New Roman" w:cs="Times New Roman"/>
                      <w:b w:val="0"/>
                      <w:sz w:val="20"/>
                    </w:rPr>
                    <w:t>indicados pelo Poder Executivo municipal</w:t>
                  </w:r>
                  <w:proofErr w:type="gramEnd"/>
                  <w:r w:rsidRPr="00416600">
                    <w:rPr>
                      <w:rFonts w:ascii="Times New Roman" w:hAnsi="Times New Roman" w:cs="Times New Roman"/>
                      <w:b w:val="0"/>
                      <w:sz w:val="20"/>
                    </w:rPr>
                    <w:t>;</w:t>
                  </w:r>
                </w:p>
                <w:p w:rsidR="00416600" w:rsidRPr="00416600" w:rsidRDefault="00416600" w:rsidP="00416600">
                  <w:pPr>
                    <w:pStyle w:val="Ttulo"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</w:rPr>
                  </w:pPr>
                  <w:r w:rsidRPr="00416600">
                    <w:rPr>
                      <w:rFonts w:ascii="Times New Roman" w:hAnsi="Times New Roman" w:cs="Times New Roman"/>
                      <w:b w:val="0"/>
                      <w:sz w:val="20"/>
                    </w:rPr>
                    <w:t>II - 02 (dois) docentes escolhidos pelo magistério público municipal;</w:t>
                  </w:r>
                </w:p>
                <w:p w:rsidR="00416600" w:rsidRPr="00416600" w:rsidRDefault="00416600" w:rsidP="00416600">
                  <w:pPr>
                    <w:pStyle w:val="Ttulo"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</w:rPr>
                  </w:pPr>
                  <w:r w:rsidRPr="00416600">
                    <w:rPr>
                      <w:rFonts w:ascii="Times New Roman" w:hAnsi="Times New Roman" w:cs="Times New Roman"/>
                      <w:b w:val="0"/>
                      <w:sz w:val="20"/>
                    </w:rPr>
                    <w:t>III - 01 (um) docente escolhido pelo magistério público estadual;</w:t>
                  </w:r>
                </w:p>
                <w:p w:rsidR="00416600" w:rsidRPr="00416600" w:rsidRDefault="00416600" w:rsidP="00416600">
                  <w:pPr>
                    <w:pStyle w:val="Ttulo"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</w:rPr>
                  </w:pPr>
                  <w:r w:rsidRPr="00416600">
                    <w:rPr>
                      <w:rFonts w:ascii="Times New Roman" w:hAnsi="Times New Roman" w:cs="Times New Roman"/>
                      <w:b w:val="0"/>
                      <w:sz w:val="20"/>
                    </w:rPr>
                    <w:t>IV - 01 (um) docente indicado pelas escolas de Educação Infantil que integrarem o Sistema Municipal de Ensino;</w:t>
                  </w:r>
                </w:p>
                <w:p w:rsidR="00416600" w:rsidRPr="00416600" w:rsidRDefault="00416600" w:rsidP="00416600">
                  <w:pPr>
                    <w:pStyle w:val="Ttulo"/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</w:rPr>
                  </w:pPr>
                  <w:r w:rsidRPr="00416600">
                    <w:rPr>
                      <w:rFonts w:ascii="Times New Roman" w:hAnsi="Times New Roman" w:cs="Times New Roman"/>
                      <w:b w:val="0"/>
                      <w:sz w:val="20"/>
                    </w:rPr>
                    <w:t>V - 01 (um) representante dos pais de alunos das escolas da rede pública ou privada, indicado pela respectiva</w:t>
                  </w:r>
                  <w:r w:rsidRPr="00561189">
                    <w:rPr>
                      <w:rFonts w:ascii="Times New Roman" w:hAnsi="Times New Roman" w:cs="Times New Roman"/>
                      <w:b w:val="0"/>
                      <w:szCs w:val="24"/>
                    </w:rPr>
                    <w:t xml:space="preserve"> </w:t>
                  </w:r>
                  <w:r w:rsidRPr="00416600">
                    <w:rPr>
                      <w:rFonts w:ascii="Times New Roman" w:hAnsi="Times New Roman" w:cs="Times New Roman"/>
                      <w:b w:val="0"/>
                      <w:sz w:val="20"/>
                    </w:rPr>
                    <w:t>entidade integrante do Sistema Municipal de Ensino;</w:t>
                  </w:r>
                </w:p>
                <w:p w:rsidR="00416600" w:rsidRPr="00416600" w:rsidRDefault="00416600" w:rsidP="00416600">
                  <w:pPr>
                    <w:pStyle w:val="Ttulo"/>
                    <w:tabs>
                      <w:tab w:val="left" w:pos="2040"/>
                    </w:tabs>
                    <w:jc w:val="both"/>
                    <w:rPr>
                      <w:rFonts w:ascii="Times New Roman" w:hAnsi="Times New Roman" w:cs="Times New Roman"/>
                      <w:b w:val="0"/>
                      <w:sz w:val="20"/>
                    </w:rPr>
                  </w:pPr>
                  <w:r w:rsidRPr="00416600">
                    <w:rPr>
                      <w:rFonts w:ascii="Times New Roman" w:hAnsi="Times New Roman" w:cs="Times New Roman"/>
                      <w:b w:val="0"/>
                      <w:sz w:val="20"/>
                    </w:rPr>
                    <w:t>VI - 01 (um) integrante indicado por representantes de associações e entidades municipais voltadas à educação.</w:t>
                  </w:r>
                </w:p>
                <w:p w:rsidR="00416600" w:rsidRPr="00BE4180" w:rsidRDefault="00416600" w:rsidP="0041660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ndalus" w:hAnsi="Andalus" w:cs="Andalus"/>
                    </w:rPr>
                  </w:pPr>
                </w:p>
                <w:p w:rsidR="00416600" w:rsidRPr="00BE4180" w:rsidRDefault="00416600" w:rsidP="00416600">
                  <w:pPr>
                    <w:rPr>
                      <w:rFonts w:ascii="Andalus" w:hAnsi="Andalus" w:cs="Andalus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6" type="#_x0000_t90" style="position:absolute;margin-left:278.7pt;margin-top:163.55pt;width:35.25pt;height:38.25pt;rotation:90;z-index:251675648" fillcolor="#4f81bd [3204]" strokecolor="#f2f2f2 [3041]" strokeweight="3pt">
            <v:shadow on="t" type="perspective" color="#243f60 [1604]" opacity=".5" offset="1pt" offset2="-1pt"/>
          </v:shape>
        </w:pict>
      </w: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142.2pt;margin-top:38.45pt;width:70.45pt;height:200.3pt;z-index:251671552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33" type="#_x0000_t202" style="position:absolute;margin-left:208.65pt;margin-top:102.2pt;width:99.75pt;height:55.5pt;z-index:251667456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E4180" w:rsidRPr="00BE4180" w:rsidRDefault="00BE4180" w:rsidP="00BE418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ush Script MT" w:hAnsi="Brush Script MT" w:cs="Andalus"/>
                      <w:sz w:val="36"/>
                      <w:szCs w:val="36"/>
                    </w:rPr>
                  </w:pPr>
                  <w:r w:rsidRPr="00BE4180">
                    <w:rPr>
                      <w:rFonts w:ascii="Brush Script MT" w:hAnsi="Brush Script MT"/>
                      <w:sz w:val="36"/>
                      <w:szCs w:val="36"/>
                    </w:rPr>
                    <w:t>Competência do Conselho</w:t>
                  </w:r>
                </w:p>
                <w:p w:rsidR="00BE4180" w:rsidRPr="00BE4180" w:rsidRDefault="00BE4180" w:rsidP="00BE4180">
                  <w:pPr>
                    <w:rPr>
                      <w:rFonts w:ascii="Andalus" w:hAnsi="Andalus" w:cs="Andalus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3" type="#_x0000_t202" style="position:absolute;margin-left:330.45pt;margin-top:24.95pt;width:168.75pt;height:600.75pt;z-index:251673600;mso-width-relative:margin;mso-height-relative:margin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9601A7" w:rsidRPr="00416600" w:rsidRDefault="009601A7" w:rsidP="009601A7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>I - articular-se com os órgãos federais, estaduais e municipais vinculados à educação, visando o aprimoramento educacional do município;</w:t>
                  </w:r>
                </w:p>
                <w:p w:rsidR="009601A7" w:rsidRPr="00416600" w:rsidRDefault="009601A7" w:rsidP="009601A7">
                  <w:pPr>
                    <w:pStyle w:val="Ttulo"/>
                    <w:tabs>
                      <w:tab w:val="left" w:pos="2618"/>
                    </w:tabs>
                    <w:jc w:val="both"/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  <w:t>II - estabelecer, em conjunto com a Secretaria Municipal de Educação, diretrizes gerais, sobre a Política Educacional do Município, com base na legislação vigente, estimulando e acompanhando o desenvolvimento da educação do Município;</w:t>
                  </w:r>
                </w:p>
                <w:p w:rsidR="009601A7" w:rsidRPr="00416600" w:rsidRDefault="009601A7" w:rsidP="009601A7">
                  <w:pPr>
                    <w:pStyle w:val="Ttulo"/>
                    <w:jc w:val="both"/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  <w:t>III - elaborar e modificar o seu Regimento Interno;</w:t>
                  </w:r>
                </w:p>
                <w:p w:rsidR="009601A7" w:rsidRPr="00416600" w:rsidRDefault="009601A7" w:rsidP="009601A7">
                  <w:pPr>
                    <w:pStyle w:val="Ttulo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  <w:t>IV - empenhar-se de forma a garantir a execução da legislação federal e municipal relativa ao Ensino Fundamental e Educação Infantil em suas modalidades;</w:t>
                  </w:r>
                </w:p>
                <w:p w:rsidR="009601A7" w:rsidRPr="00416600" w:rsidRDefault="009601A7" w:rsidP="009601A7">
                  <w:pPr>
                    <w:pStyle w:val="Ttulo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  <w:t>V - acompanhar o levantamento anual da população em idade escolar e propor alternativas para seu atendimento;</w:t>
                  </w:r>
                </w:p>
                <w:p w:rsidR="009601A7" w:rsidRPr="00416600" w:rsidRDefault="009601A7" w:rsidP="009601A7">
                  <w:pPr>
                    <w:pStyle w:val="Ttulo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  <w:t>VI - estudar e sugerir medidas que visem à expansão qualitativa e quantitativa do Ensino Municipal;</w:t>
                  </w:r>
                </w:p>
                <w:p w:rsidR="009601A7" w:rsidRPr="00416600" w:rsidRDefault="009601A7" w:rsidP="009601A7">
                  <w:pPr>
                    <w:pStyle w:val="Ttulo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  <w:t>VII - emitir pareceres sobre assuntos e questões educacionais que lhe forem submetidos pelo Poder Executivo Municipal e ou pela Secretaria Municipal de Educação;</w:t>
                  </w:r>
                </w:p>
                <w:p w:rsidR="009601A7" w:rsidRPr="00416600" w:rsidRDefault="009601A7" w:rsidP="009601A7">
                  <w:pPr>
                    <w:pStyle w:val="Ttulo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  <w:t>VIII - manter o intercâmbio com os Conselhos Nacional e Estadual de Educação e com os Sistemas de Ensino e Conselhos de Educação de outros municípios, visando o aprimoramento educacional do município;</w:t>
                  </w:r>
                </w:p>
                <w:p w:rsidR="009601A7" w:rsidRPr="00416600" w:rsidRDefault="009601A7" w:rsidP="009601A7">
                  <w:pPr>
                    <w:pStyle w:val="Ttulo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  <w:t>IX - promover, com o apoio da Secretaria Municipal de Educação, seminários, debates, estudos e plenárias a respeito de assuntos relativos à educação;</w:t>
                  </w:r>
                </w:p>
                <w:p w:rsidR="009601A7" w:rsidRPr="00416600" w:rsidRDefault="009601A7" w:rsidP="009601A7">
                  <w:pPr>
                    <w:pStyle w:val="Ttulo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  <w:t>X - assessorar a Secretaria Municipal de Educação no que concerne à interpretação e atualização da legislação federal e estadual;</w:t>
                  </w:r>
                </w:p>
                <w:p w:rsidR="009601A7" w:rsidRPr="00416600" w:rsidRDefault="009601A7" w:rsidP="009601A7">
                  <w:pPr>
                    <w:pStyle w:val="Ttulo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  <w:t>XI - criar um órgão informativo, publicando trabalhos próprios ou de terceiros, de natureza educacional;</w:t>
                  </w:r>
                </w:p>
                <w:p w:rsidR="009601A7" w:rsidRPr="00416600" w:rsidRDefault="009601A7" w:rsidP="009601A7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 xml:space="preserve">     Na abrangência do Sistema Municipal de Ensino, compete ao Conselho Municipal de Educação (CMEC): </w:t>
                  </w:r>
                </w:p>
                <w:p w:rsidR="009601A7" w:rsidRPr="00416600" w:rsidRDefault="009601A7" w:rsidP="009601A7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>I - fixar normas complementares para:</w:t>
                  </w:r>
                </w:p>
                <w:p w:rsidR="009601A7" w:rsidRPr="00416600" w:rsidRDefault="009601A7" w:rsidP="009601A7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>a) a elaboração de Regimentos Escolares dos estabelecimentos de ensino;</w:t>
                  </w:r>
                </w:p>
                <w:p w:rsidR="009601A7" w:rsidRPr="00416600" w:rsidRDefault="009601A7" w:rsidP="009601A7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>b) a criação de estabelecimento de ensino público das escolas pertencentes ao Sistema Municipal de Ensino;</w:t>
                  </w:r>
                </w:p>
                <w:p w:rsidR="009601A7" w:rsidRPr="00416600" w:rsidRDefault="009601A7" w:rsidP="009601A7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>c) a integração de alunos em qualquer ano, série ou etapa, exceto o primeiro ano do Ensino Fundamental, independentemente da escolarização anterior;</w:t>
                  </w:r>
                </w:p>
                <w:p w:rsidR="009601A7" w:rsidRPr="00416600" w:rsidRDefault="009601A7" w:rsidP="009601A7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>d) a progressão parcial, nos termos do artigo 24, inciso III, da Lei Federal nº 9.394, de 20 de dezembro de 1996, Lei de Diretrizes e Bases da Educação Nacional (LDB);</w:t>
                  </w:r>
                </w:p>
                <w:p w:rsidR="009601A7" w:rsidRPr="00416600" w:rsidRDefault="009601A7" w:rsidP="009601A7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>e) a progressão continuada, nos termos do artigo 32, § 2º, da LDB;</w:t>
                  </w:r>
                </w:p>
                <w:p w:rsidR="009601A7" w:rsidRPr="00416600" w:rsidRDefault="009601A7" w:rsidP="009601A7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>II - realizar em parceria com a Secretaria Municipal de Educação os processos de Autorização de Funcionamento e o Credenciamento de instituições;</w:t>
                  </w:r>
                </w:p>
                <w:p w:rsidR="009601A7" w:rsidRPr="00416600" w:rsidRDefault="009601A7" w:rsidP="009601A7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>III – pronunciar-se, previamente, sobre a criação de estabelecimento que integrem o Sistema Municipal de Ensino;</w:t>
                  </w:r>
                </w:p>
                <w:p w:rsidR="009601A7" w:rsidRPr="00416600" w:rsidRDefault="009601A7" w:rsidP="009601A7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>IV – autorizar o funcionamento de instituições de ensino que integram o Sistema Municipal de</w:t>
                  </w:r>
                  <w:proofErr w:type="gramStart"/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 xml:space="preserve">  </w:t>
                  </w:r>
                  <w:proofErr w:type="gramEnd"/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>Ensino;</w:t>
                  </w:r>
                </w:p>
                <w:p w:rsidR="009601A7" w:rsidRPr="00416600" w:rsidRDefault="009601A7" w:rsidP="009601A7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>V – elaborar atos normativos com o objetivo de implantar, no âmbito municipal, as normativas</w:t>
                  </w:r>
                  <w:proofErr w:type="gramStart"/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 xml:space="preserve">  </w:t>
                  </w:r>
                  <w:proofErr w:type="gramEnd"/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>expedidas pelo Conselho Nacional de Educação;</w:t>
                  </w:r>
                </w:p>
                <w:p w:rsidR="009601A7" w:rsidRPr="00416600" w:rsidRDefault="009601A7" w:rsidP="009601A7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>VI – aprovar os regimentos das instituições educacionais do Sistema Municipal de Ensino;</w:t>
                  </w:r>
                </w:p>
                <w:p w:rsidR="009601A7" w:rsidRPr="00416600" w:rsidRDefault="009601A7" w:rsidP="009601A7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>VII – auxiliar a Secretaria Municipal de Educação, na elaboração do Plano Municipal de Educação, nos termos da legislação vigente;</w:t>
                  </w:r>
                </w:p>
                <w:p w:rsidR="009601A7" w:rsidRPr="00416600" w:rsidRDefault="009601A7" w:rsidP="009601A7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>VIII - propor medidas que visem à expansão, consolidação e aperfeiçoamento do Sistema Municipal de Educação;</w:t>
                  </w:r>
                </w:p>
                <w:p w:rsidR="009601A7" w:rsidRPr="00416600" w:rsidRDefault="009601A7" w:rsidP="009601A7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 xml:space="preserve">IX – acompanhar a execução e avaliação dos planos educacionais do município; </w:t>
                  </w:r>
                </w:p>
                <w:p w:rsidR="009601A7" w:rsidRPr="00416600" w:rsidRDefault="009601A7" w:rsidP="009601A7">
                  <w:pPr>
                    <w:pStyle w:val="Ttulo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  <w:t>X - encaminhar à Secretaria Municipal de Educação o Plano de Ação e o Relatório Anual de suas atividades;</w:t>
                  </w:r>
                </w:p>
                <w:p w:rsidR="009601A7" w:rsidRPr="00416600" w:rsidRDefault="009601A7" w:rsidP="00416600">
                  <w:pPr>
                    <w:pStyle w:val="Ttulo"/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 w:cs="Times New Roman"/>
                      <w:b w:val="0"/>
                      <w:sz w:val="13"/>
                      <w:szCs w:val="13"/>
                    </w:rPr>
                    <w:t>XI - promover o relacionamento com instituições educacionais de qualquer nível.</w:t>
                  </w:r>
                </w:p>
                <w:p w:rsidR="009601A7" w:rsidRPr="00416600" w:rsidRDefault="009601A7" w:rsidP="009601A7">
                  <w:pPr>
                    <w:jc w:val="both"/>
                    <w:rPr>
                      <w:rFonts w:ascii="Times New Roman" w:hAnsi="Times New Roman"/>
                      <w:sz w:val="13"/>
                      <w:szCs w:val="13"/>
                    </w:rPr>
                  </w:pPr>
                  <w:r w:rsidRPr="00416600">
                    <w:rPr>
                      <w:rFonts w:ascii="Times New Roman" w:hAnsi="Times New Roman"/>
                      <w:sz w:val="13"/>
                      <w:szCs w:val="13"/>
                    </w:rPr>
                    <w:t>XII - exercer atribuições previstas em lei, ou decorrentes da natureza de suas funções.</w:t>
                  </w:r>
                </w:p>
                <w:p w:rsidR="009601A7" w:rsidRPr="00416600" w:rsidRDefault="009601A7" w:rsidP="009601A7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ndalus" w:hAnsi="Andalus" w:cs="Andalus"/>
                      <w:sz w:val="12"/>
                      <w:szCs w:val="12"/>
                    </w:rPr>
                  </w:pPr>
                </w:p>
                <w:p w:rsidR="009601A7" w:rsidRPr="00BE4180" w:rsidRDefault="009601A7" w:rsidP="009601A7">
                  <w:pPr>
                    <w:rPr>
                      <w:rFonts w:ascii="Andalus" w:hAnsi="Andalus" w:cs="Andalus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4" type="#_x0000_t202" style="position:absolute;margin-left:208.65pt;margin-top:238.75pt;width:90.25pt;height:53.8pt;z-index:251668480;mso-width-relative:margin;mso-height-relative:margin" fillcolor="#d99594 [1941]" strokecolor="#d99594 [1941]" strokeweight="1pt">
            <v:fill color2="#f2dbdb [661]" angle="-45" focus="-50%" type="gradient"/>
            <v:shadow on="t" type="perspective" color="#622423 [1605]" opacity=".5" offset="1pt" offset2="-3pt"/>
            <v:textbox>
              <w:txbxContent>
                <w:p w:rsidR="00BE4180" w:rsidRPr="00BE4180" w:rsidRDefault="00BE4180" w:rsidP="00BE4180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Brush Script MT" w:hAnsi="Brush Script MT" w:cs="Andalus"/>
                      <w:sz w:val="36"/>
                      <w:szCs w:val="36"/>
                    </w:rPr>
                  </w:pPr>
                  <w:r w:rsidRPr="00BE4180">
                    <w:rPr>
                      <w:rFonts w:ascii="Brush Script MT" w:hAnsi="Brush Script MT"/>
                      <w:sz w:val="36"/>
                      <w:szCs w:val="36"/>
                    </w:rPr>
                    <w:t>Composição do Conselho</w:t>
                  </w:r>
                </w:p>
                <w:p w:rsidR="00BE4180" w:rsidRPr="00BE4180" w:rsidRDefault="00BE4180" w:rsidP="00BE4180">
                  <w:pPr>
                    <w:rPr>
                      <w:rFonts w:ascii="Andalus" w:hAnsi="Andalus" w:cs="Andalus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0" type="#_x0000_t32" style="position:absolute;margin-left:187.15pt;margin-top:46.15pt;width:25.5pt;height:45.8pt;z-index:251670528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42" type="#_x0000_t32" style="position:absolute;margin-left:187.15pt;margin-top:3.65pt;width:33pt;height:0;z-index:251672576" o:connectortype="straight">
            <v:stroke endarrow="block"/>
          </v:shape>
        </w:pict>
      </w:r>
      <w:r>
        <w:rPr>
          <w:noProof/>
          <w:lang w:eastAsia="pt-BR"/>
        </w:rPr>
        <w:pict>
          <v:shape id="_x0000_s1029" type="#_x0000_t67" style="position:absolute;margin-left:57.25pt;margin-top:54.45pt;width:20.25pt;height:37.5pt;z-index:251663360" strokecolor="#548dd4 [1951]">
            <v:textbox style="layout-flow:vertical-ideographic"/>
          </v:shape>
        </w:pict>
      </w:r>
    </w:p>
    <w:sectPr w:rsidR="006B647F" w:rsidSect="004166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4180"/>
    <w:rsid w:val="00391FEC"/>
    <w:rsid w:val="00416600"/>
    <w:rsid w:val="005D3445"/>
    <w:rsid w:val="006B647F"/>
    <w:rsid w:val="007A5DEA"/>
    <w:rsid w:val="009601A7"/>
    <w:rsid w:val="00963F7B"/>
    <w:rsid w:val="00BE4180"/>
    <w:rsid w:val="00E9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40"/>
        <o:r id="V:Rule5" type="connector" idref="#_x0000_s1041"/>
        <o:r id="V:Rule6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4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E4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1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180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har"/>
    <w:qFormat/>
    <w:rsid w:val="009601A7"/>
    <w:pPr>
      <w:widowControl w:val="0"/>
      <w:suppressAutoHyphens/>
      <w:spacing w:line="240" w:lineRule="auto"/>
      <w:jc w:val="center"/>
    </w:pPr>
    <w:rPr>
      <w:rFonts w:ascii="Arial" w:eastAsia="Lucida Sans Unicode" w:hAnsi="Arial" w:cs="Tahoma"/>
      <w:b/>
      <w:sz w:val="24"/>
      <w:szCs w:val="20"/>
      <w:lang w:eastAsia="pt-BR" w:bidi="pt-BR"/>
    </w:rPr>
  </w:style>
  <w:style w:type="character" w:customStyle="1" w:styleId="TtuloChar">
    <w:name w:val="Título Char"/>
    <w:basedOn w:val="Fontepargpadro"/>
    <w:link w:val="Ttulo"/>
    <w:rsid w:val="009601A7"/>
    <w:rPr>
      <w:rFonts w:ascii="Arial" w:eastAsia="Lucida Sans Unicode" w:hAnsi="Arial" w:cs="Tahoma"/>
      <w:b/>
      <w:sz w:val="24"/>
      <w:szCs w:val="20"/>
      <w:lang w:eastAsia="pt-BR" w:bidi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Cris</cp:lastModifiedBy>
  <cp:revision>3</cp:revision>
  <dcterms:created xsi:type="dcterms:W3CDTF">2012-05-05T17:40:00Z</dcterms:created>
  <dcterms:modified xsi:type="dcterms:W3CDTF">2012-06-28T23:50:00Z</dcterms:modified>
</cp:coreProperties>
</file>